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D30" w:rsidRDefault="00BF4D30">
      <w:pPr>
        <w:rPr>
          <w:noProof/>
          <w:lang w:eastAsia="es-GT"/>
        </w:rPr>
      </w:pPr>
    </w:p>
    <w:p w:rsidR="004766E9" w:rsidRDefault="00BF4D30">
      <w:r>
        <w:rPr>
          <w:noProof/>
          <w:lang w:eastAsia="es-GT"/>
        </w:rPr>
        <w:drawing>
          <wp:inline distT="0" distB="0" distL="0" distR="0">
            <wp:extent cx="5612130" cy="6504691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30" w:rsidRPr="00BF4D30" w:rsidRDefault="00BF4D30">
      <w:pPr>
        <w:rPr>
          <w:sz w:val="18"/>
          <w:szCs w:val="18"/>
        </w:rPr>
      </w:pPr>
      <w:r w:rsidRPr="00BF4D30">
        <w:rPr>
          <w:rFonts w:cs="Akzidenz Grotesk BE Bold"/>
          <w:b/>
          <w:bCs/>
          <w:color w:val="000000"/>
          <w:sz w:val="18"/>
          <w:szCs w:val="18"/>
        </w:rPr>
        <w:t xml:space="preserve">Figura 2. </w:t>
      </w:r>
      <w:r w:rsidRPr="00BF4D30">
        <w:rPr>
          <w:rFonts w:ascii="Akzidenz Grotesk BE Light" w:hAnsi="Akzidenz Grotesk BE Light" w:cs="Akzidenz Grotesk BE Light"/>
          <w:color w:val="000000"/>
          <w:sz w:val="18"/>
          <w:szCs w:val="18"/>
        </w:rPr>
        <w:t xml:space="preserve">Algoritmo para la gestión </w:t>
      </w:r>
      <w:proofErr w:type="gramStart"/>
      <w:r w:rsidRPr="00BF4D30">
        <w:rPr>
          <w:rFonts w:ascii="Akzidenz Grotesk BE Light" w:hAnsi="Akzidenz Grotesk BE Light" w:cs="Akzidenz Grotesk BE Light"/>
          <w:color w:val="000000"/>
          <w:sz w:val="18"/>
          <w:szCs w:val="18"/>
        </w:rPr>
        <w:t>paso</w:t>
      </w:r>
      <w:proofErr w:type="gramEnd"/>
      <w:r w:rsidRPr="00BF4D30">
        <w:rPr>
          <w:rFonts w:ascii="Akzidenz Grotesk BE Light" w:hAnsi="Akzidenz Grotesk BE Light" w:cs="Akzidenz Grotesk BE Light"/>
          <w:color w:val="000000"/>
          <w:sz w:val="18"/>
          <w:szCs w:val="18"/>
        </w:rPr>
        <w:t xml:space="preserve"> a paso, centrada en objetivos y urgente de la asistencia hemodinámica en bebés y niños. </w:t>
      </w:r>
      <w:proofErr w:type="spellStart"/>
      <w:r w:rsidRPr="00BF4D30">
        <w:rPr>
          <w:rFonts w:ascii="Akzidenz Grotesk BE Light" w:hAnsi="Akzidenz Grotesk BE Light" w:cs="Akzidenz Grotesk BE Light"/>
          <w:color w:val="000000"/>
          <w:sz w:val="18"/>
          <w:szCs w:val="18"/>
          <w:lang w:val="en-US"/>
        </w:rPr>
        <w:t>Reproducido</w:t>
      </w:r>
      <w:proofErr w:type="spellEnd"/>
      <w:r w:rsidRPr="00BF4D30">
        <w:rPr>
          <w:rFonts w:ascii="Akzidenz Grotesk BE Light" w:hAnsi="Akzidenz Grotesk BE Light" w:cs="Akzidenz Grotesk BE Light"/>
          <w:color w:val="000000"/>
          <w:sz w:val="18"/>
          <w:szCs w:val="18"/>
          <w:lang w:val="en-US"/>
        </w:rPr>
        <w:t xml:space="preserve"> de </w:t>
      </w:r>
      <w:proofErr w:type="spellStart"/>
      <w:r w:rsidRPr="00BF4D30">
        <w:rPr>
          <w:rFonts w:ascii="Akzidenz Grotesk BE Light" w:hAnsi="Akzidenz Grotesk BE Light" w:cs="Akzidenz Grotesk BE Light"/>
          <w:color w:val="000000"/>
          <w:sz w:val="18"/>
          <w:szCs w:val="18"/>
          <w:lang w:val="en-US"/>
        </w:rPr>
        <w:t>Brierley</w:t>
      </w:r>
      <w:proofErr w:type="spellEnd"/>
      <w:r w:rsidRPr="00BF4D30">
        <w:rPr>
          <w:rFonts w:ascii="Akzidenz Grotesk BE Light" w:hAnsi="Akzidenz Grotesk BE Light" w:cs="Akzidenz Grotesk BE Light"/>
          <w:color w:val="000000"/>
          <w:sz w:val="18"/>
          <w:szCs w:val="18"/>
          <w:lang w:val="en-US"/>
        </w:rPr>
        <w:t xml:space="preserve"> J, </w:t>
      </w:r>
      <w:proofErr w:type="spellStart"/>
      <w:r w:rsidRPr="00BF4D30">
        <w:rPr>
          <w:rFonts w:ascii="Akzidenz Grotesk BE Light" w:hAnsi="Akzidenz Grotesk BE Light" w:cs="Akzidenz Grotesk BE Light"/>
          <w:color w:val="000000"/>
          <w:sz w:val="18"/>
          <w:szCs w:val="18"/>
          <w:lang w:val="en-US"/>
        </w:rPr>
        <w:t>Carcillo</w:t>
      </w:r>
      <w:proofErr w:type="spellEnd"/>
      <w:r w:rsidRPr="00BF4D30">
        <w:rPr>
          <w:rFonts w:ascii="Akzidenz Grotesk BE Light" w:hAnsi="Akzidenz Grotesk BE Light" w:cs="Akzidenz Grotesk BE Light"/>
          <w:color w:val="000000"/>
          <w:sz w:val="18"/>
          <w:szCs w:val="18"/>
          <w:lang w:val="en-US"/>
        </w:rPr>
        <w:t xml:space="preserve"> J, </w:t>
      </w:r>
      <w:proofErr w:type="spellStart"/>
      <w:r w:rsidRPr="00BF4D30">
        <w:rPr>
          <w:rFonts w:ascii="Akzidenz Grotesk BE Light" w:hAnsi="Akzidenz Grotesk BE Light" w:cs="Akzidenz Grotesk BE Light"/>
          <w:color w:val="000000"/>
          <w:sz w:val="18"/>
          <w:szCs w:val="18"/>
          <w:lang w:val="en-US"/>
        </w:rPr>
        <w:t>Choong</w:t>
      </w:r>
      <w:proofErr w:type="spellEnd"/>
      <w:r w:rsidRPr="00BF4D30">
        <w:rPr>
          <w:rFonts w:ascii="Akzidenz Grotesk BE Light" w:hAnsi="Akzidenz Grotesk BE Light" w:cs="Akzidenz Grotesk BE Light"/>
          <w:color w:val="000000"/>
          <w:sz w:val="18"/>
          <w:szCs w:val="18"/>
          <w:lang w:val="en-US"/>
        </w:rPr>
        <w:t xml:space="preserve"> K, et al: Clinical practice parameters for hemodynamic support of pediatric and neonatal septic shock: 2007, </w:t>
      </w:r>
      <w:proofErr w:type="spellStart"/>
      <w:r w:rsidRPr="00BF4D30">
        <w:rPr>
          <w:rFonts w:ascii="Akzidenz Grotesk BE Light" w:hAnsi="Akzidenz Grotesk BE Light" w:cs="Akzidenz Grotesk BE Light"/>
          <w:color w:val="000000"/>
          <w:sz w:val="18"/>
          <w:szCs w:val="18"/>
          <w:lang w:val="en-US"/>
        </w:rPr>
        <w:t>actualización</w:t>
      </w:r>
      <w:proofErr w:type="spellEnd"/>
      <w:r w:rsidRPr="00BF4D30">
        <w:rPr>
          <w:rFonts w:ascii="Akzidenz Grotesk BE Light" w:hAnsi="Akzidenz Grotesk BE Light" w:cs="Akzidenz Grotesk BE Light"/>
          <w:color w:val="000000"/>
          <w:sz w:val="18"/>
          <w:szCs w:val="18"/>
          <w:lang w:val="en-US"/>
        </w:rPr>
        <w:t xml:space="preserve"> de American College of Critical Care Medicine. </w:t>
      </w:r>
      <w:proofErr w:type="spellStart"/>
      <w:r w:rsidRPr="00BF4D30">
        <w:rPr>
          <w:rFonts w:ascii="Akzidenz Grotesk BE" w:hAnsi="Akzidenz Grotesk BE" w:cs="Akzidenz Grotesk BE"/>
          <w:i/>
          <w:iCs/>
          <w:color w:val="000000"/>
          <w:sz w:val="18"/>
          <w:szCs w:val="18"/>
        </w:rPr>
        <w:t>Crit</w:t>
      </w:r>
      <w:proofErr w:type="spellEnd"/>
      <w:r w:rsidRPr="00BF4D30">
        <w:rPr>
          <w:rFonts w:ascii="Akzidenz Grotesk BE" w:hAnsi="Akzidenz Grotesk BE" w:cs="Akzidenz Grotesk BE"/>
          <w:i/>
          <w:iCs/>
          <w:color w:val="000000"/>
          <w:sz w:val="18"/>
          <w:szCs w:val="18"/>
        </w:rPr>
        <w:t xml:space="preserve"> </w:t>
      </w:r>
      <w:proofErr w:type="spellStart"/>
      <w:r w:rsidRPr="00BF4D30">
        <w:rPr>
          <w:rFonts w:ascii="Akzidenz Grotesk BE" w:hAnsi="Akzidenz Grotesk BE" w:cs="Akzidenz Grotesk BE"/>
          <w:i/>
          <w:iCs/>
          <w:color w:val="000000"/>
          <w:sz w:val="18"/>
          <w:szCs w:val="18"/>
        </w:rPr>
        <w:t>Care</w:t>
      </w:r>
      <w:proofErr w:type="spellEnd"/>
      <w:r w:rsidRPr="00BF4D30">
        <w:rPr>
          <w:rFonts w:ascii="Akzidenz Grotesk BE" w:hAnsi="Akzidenz Grotesk BE" w:cs="Akzidenz Grotesk BE"/>
          <w:i/>
          <w:iCs/>
          <w:color w:val="000000"/>
          <w:sz w:val="18"/>
          <w:szCs w:val="18"/>
        </w:rPr>
        <w:t xml:space="preserve"> </w:t>
      </w:r>
      <w:proofErr w:type="spellStart"/>
      <w:r w:rsidRPr="00BF4D30">
        <w:rPr>
          <w:rFonts w:ascii="Akzidenz Grotesk BE" w:hAnsi="Akzidenz Grotesk BE" w:cs="Akzidenz Grotesk BE"/>
          <w:i/>
          <w:iCs/>
          <w:color w:val="000000"/>
          <w:sz w:val="18"/>
          <w:szCs w:val="18"/>
        </w:rPr>
        <w:t>Med</w:t>
      </w:r>
      <w:proofErr w:type="spellEnd"/>
      <w:r w:rsidRPr="00BF4D30">
        <w:rPr>
          <w:rFonts w:ascii="Akzidenz Grotesk BE" w:hAnsi="Akzidenz Grotesk BE" w:cs="Akzidenz Grotesk BE"/>
          <w:i/>
          <w:iCs/>
          <w:color w:val="000000"/>
          <w:sz w:val="18"/>
          <w:szCs w:val="18"/>
        </w:rPr>
        <w:t xml:space="preserve"> </w:t>
      </w:r>
      <w:r w:rsidRPr="00BF4D30">
        <w:rPr>
          <w:rFonts w:ascii="Akzidenz Grotesk BE Light" w:hAnsi="Akzidenz Grotesk BE Light" w:cs="Akzidenz Grotesk BE Light"/>
          <w:color w:val="000000"/>
          <w:sz w:val="18"/>
          <w:szCs w:val="18"/>
        </w:rPr>
        <w:t>2009; 37:666–688.</w:t>
      </w:r>
    </w:p>
    <w:p w:rsidR="00BF4D30" w:rsidRDefault="00BF4D30">
      <w:hyperlink r:id="rId6" w:history="1">
        <w:r w:rsidRPr="00A91E55">
          <w:rPr>
            <w:rStyle w:val="Hipervnculo"/>
            <w:sz w:val="14"/>
            <w:szCs w:val="14"/>
          </w:rPr>
          <w:t>www.ccmjournal.org</w:t>
        </w:r>
      </w:hyperlink>
      <w:r>
        <w:rPr>
          <w:sz w:val="14"/>
          <w:szCs w:val="14"/>
        </w:rPr>
        <w:t xml:space="preserve">                                                     </w:t>
      </w:r>
      <w:proofErr w:type="spellStart"/>
      <w:r>
        <w:rPr>
          <w:sz w:val="20"/>
          <w:szCs w:val="20"/>
        </w:rPr>
        <w:t>Critical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Care</w:t>
      </w:r>
      <w:proofErr w:type="spellEnd"/>
      <w:r>
        <w:rPr>
          <w:sz w:val="20"/>
          <w:szCs w:val="20"/>
        </w:rPr>
        <w:t xml:space="preserve"> Medicine </w:t>
      </w:r>
      <w:r>
        <w:rPr>
          <w:sz w:val="14"/>
          <w:szCs w:val="14"/>
        </w:rPr>
        <w:t xml:space="preserve">                   </w:t>
      </w:r>
      <w:bookmarkStart w:id="0" w:name="_GoBack"/>
      <w:bookmarkEnd w:id="0"/>
      <w:r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</w:t>
      </w:r>
      <w:r>
        <w:rPr>
          <w:rFonts w:ascii="Akzidenz Grotesk BE" w:hAnsi="Akzidenz Grotesk BE" w:cs="Akzidenz Grotesk BE"/>
          <w:sz w:val="16"/>
          <w:szCs w:val="16"/>
        </w:rPr>
        <w:t>Febrero de 2013 • Volumen 41 • Número 2</w:t>
      </w:r>
    </w:p>
    <w:sectPr w:rsidR="00BF4D3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zidenz Grotesk BE Bold">
    <w:altName w:val="Akzidenz Grotesk BE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kzidenz Grotesk BE Light">
    <w:altName w:val="Akzidenz Grotesk BE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kzidenz Grotesk BE">
    <w:altName w:val="Akzidenz Grotesk B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30"/>
    <w:rsid w:val="000224D2"/>
    <w:rsid w:val="00045F21"/>
    <w:rsid w:val="00BF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D3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F4D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D3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F4D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cmjournal.org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Fernando Sabajan Gomez</dc:creator>
  <cp:lastModifiedBy>Luis Fernando Sabajan Gomez</cp:lastModifiedBy>
  <cp:revision>1</cp:revision>
  <dcterms:created xsi:type="dcterms:W3CDTF">2015-08-19T18:32:00Z</dcterms:created>
  <dcterms:modified xsi:type="dcterms:W3CDTF">2015-08-19T18:36:00Z</dcterms:modified>
</cp:coreProperties>
</file>